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ОБЩЕСТВО С ОГРАННИЧЕННОИ ОТВЕТСТВЕННОСТЬЮ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«ЦЕНТР РАЗВИТИЕ ОБРАЗОВАНИЕ СТАНОВЛЕНИЕ ТВОРЧЕСТВО»</w:t>
      </w:r>
      <w:bookmarkEnd w:id="0"/>
      <w:bookmarkEnd w:id="1"/>
    </w:p>
    <w:p>
      <w:pPr>
        <w:pStyle w:val="Style11"/>
        <w:keepNext w:val="0"/>
        <w:keepLines w:val="0"/>
        <w:widowControl w:val="0"/>
        <w:shd w:val="clear" w:color="auto" w:fill="auto"/>
        <w:tabs>
          <w:tab w:pos="787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117105, г. Москва, ш. Варшавское, д. 9, стр. 1Б, эт. I, помещ. IX, оф. 27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"mailto:info@roctik.ru"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info@roctik.ru</w:t>
      </w:r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6202" w:val="left"/>
          <w:tab w:leader="underscore" w:pos="6952" w:val="left"/>
          <w:tab w:leader="underscore" w:pos="787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тел.: +7(926) 281-74-04</w:t>
        <w:tab/>
        <w:tab/>
        <w:t>_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http: //www.roctik.ru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ОГРН 1177746407717 ИНН 7726401397 КПП 772601001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123" w:val="left"/>
          <w:tab w:pos="7875" w:val="left"/>
        </w:tabs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Москва</w:t>
        <w:tab/>
        <w:t>№ 07.22-у</w:t>
        <w:tab/>
        <w:t>28 июля 2023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назначении ответственных за обеспечение защиты персональных данных при их</w:t>
        <w:br/>
        <w:t>обработке на объекте информатизации - «Информационная система персональных данных</w:t>
        <w:br/>
        <w:t>Общества с Ограниченной Ответственностью «Центр развитие образование становление</w:t>
        <w:br/>
        <w:t>творчество» для подключения к защищенной сети передачи данных № 3608»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исполнения Федерального закона №152-ФЗ от 27 июля 2006 года «О персональных данных», постановления Правительства Российской Федерации № 1119 от 1 ноября 2012 года «Об утверждении требований к защите персональных данных при их обработке в информационных системах персональных данных», Приказа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на объекте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 подключения к защищенной сети передачи данных № 3608» (далее - ИСПДн для подключения к ЗСПД)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2" w:val="left"/>
        </w:tabs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Назначить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202" w:val="left"/>
        </w:tabs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Ведущий специалист по электронному обучению</w:t>
        <w:tab/>
        <w:t>Шкляревская С. 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ответственным за защиту персональных данных при их обработке в ИСПДн для подключения к ЗСПД (Ответственным за ЗИ).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71" w:val="left"/>
        </w:tabs>
        <w:bidi w:val="0"/>
        <w:spacing w:before="0" w:after="32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Назначить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63500</wp:posOffset>
                </wp:positionV>
                <wp:extent cx="1249680" cy="19812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968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Шкляревская С. М.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5.30000000000001pt;margin-top:5.pt;width:98.400000000000006pt;height:15.6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Шкляревская С. М.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Ведущий специалист по электронному обучению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ответственным за обеспечение безопасности информации в ИСПДн для подключения к ЗСПД (Администратором безопасности ИСПДн для подключения к ЗСПД).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1" w:val="left"/>
        </w:tabs>
        <w:bidi w:val="0"/>
        <w:spacing w:before="0" w:after="32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Назначить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21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5429885</wp:posOffset>
                </wp:positionH>
                <wp:positionV relativeFrom="paragraph">
                  <wp:posOffset>12700</wp:posOffset>
                </wp:positionV>
                <wp:extent cx="926465" cy="18605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Лопатин А. В.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27.55000000000001pt;margin-top:1.pt;width:72.950000000000003pt;height:14.6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Лопатин А. В.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Генеральный директор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drawing>
          <wp:anchor distT="0" distB="0" distL="0" distR="1432560" simplePos="0" relativeHeight="125829382" behindDoc="0" locked="0" layoutInCell="1" allowOverlap="1">
            <wp:simplePos x="0" y="0"/>
            <wp:positionH relativeFrom="page">
              <wp:posOffset>3323590</wp:posOffset>
            </wp:positionH>
            <wp:positionV relativeFrom="paragraph">
              <wp:posOffset>63500</wp:posOffset>
            </wp:positionV>
            <wp:extent cx="2231390" cy="1767840"/>
            <wp:wrapTight wrapText="bothSides">
              <wp:wrapPolygon>
                <wp:start x="6264" y="0"/>
                <wp:lineTo x="7387" y="0"/>
                <wp:lineTo x="7387" y="1229"/>
                <wp:lineTo x="11613" y="1229"/>
                <wp:lineTo x="11613" y="1341"/>
                <wp:lineTo x="12499" y="1341"/>
                <wp:lineTo x="12499" y="5847"/>
                <wp:lineTo x="21600" y="5847"/>
                <wp:lineTo x="21600" y="17988"/>
                <wp:lineTo x="20950" y="17988"/>
                <wp:lineTo x="20950" y="18286"/>
                <wp:lineTo x="14390" y="18286"/>
                <wp:lineTo x="14390" y="19254"/>
                <wp:lineTo x="14272" y="19254"/>
                <wp:lineTo x="14272" y="21600"/>
                <wp:lineTo x="10047" y="21600"/>
                <wp:lineTo x="10047" y="19254"/>
                <wp:lineTo x="1921" y="19254"/>
                <wp:lineTo x="1921" y="15008"/>
                <wp:lineTo x="0" y="15008"/>
                <wp:lineTo x="0" y="13258"/>
                <wp:lineTo x="2423" y="13258"/>
                <wp:lineTo x="2423" y="11023"/>
                <wp:lineTo x="0" y="11023"/>
                <wp:lineTo x="0" y="9832"/>
                <wp:lineTo x="2009" y="9832"/>
                <wp:lineTo x="2009" y="7821"/>
                <wp:lineTo x="0" y="7821"/>
                <wp:lineTo x="0" y="1341"/>
                <wp:lineTo x="5762" y="1341"/>
                <wp:lineTo x="5762" y="1192"/>
                <wp:lineTo x="6264" y="1192"/>
                <wp:lineTo x="6264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31390" cy="17678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4606925</wp:posOffset>
                </wp:positionH>
                <wp:positionV relativeFrom="paragraph">
                  <wp:posOffset>331470</wp:posOffset>
                </wp:positionV>
                <wp:extent cx="697865" cy="18605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786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 за собой.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2.75pt;margin-top:26.100000000000001pt;width:54.950000000000003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 за собой.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5621655</wp:posOffset>
                </wp:positionH>
                <wp:positionV relativeFrom="paragraph">
                  <wp:posOffset>666750</wp:posOffset>
                </wp:positionV>
                <wp:extent cx="923290" cy="18605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Лопатин А. 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2.64999999999998pt;margin-top:52.5pt;width:72.700000000000003pt;height:14.6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Лопатин А. 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5734685</wp:posOffset>
                </wp:positionH>
                <wp:positionV relativeFrom="paragraph">
                  <wp:posOffset>1297940</wp:posOffset>
                </wp:positionV>
                <wp:extent cx="1249680" cy="19494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968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Шкляревская С. М.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1.55000000000001pt;margin-top:102.2pt;width:98.400000000000006pt;height:15.3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Шкляревская С. М.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4786630</wp:posOffset>
                </wp:positionH>
                <wp:positionV relativeFrom="paragraph">
                  <wp:posOffset>1496060</wp:posOffset>
                </wp:positionV>
                <wp:extent cx="311150" cy="18605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пись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76.89999999999998pt;margin-top:117.8pt;width:24.5pt;height:14.6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3723005</wp:posOffset>
                </wp:positionH>
                <wp:positionV relativeFrom="paragraph">
                  <wp:posOffset>630555</wp:posOffset>
                </wp:positionV>
                <wp:extent cx="753110" cy="16129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>«Центр Развитие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93.14999999999998pt;margin-top:49.649999999999999pt;width:59.299999999999997pt;height:12.699999999999999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>«Центр Развитие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855980</wp:posOffset>
                </wp:positionV>
                <wp:extent cx="588010" cy="16129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>Становление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01.05000000000001pt;margin-top:67.400000000000006pt;width:46.299999999999997pt;height:12.699999999999999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>Становление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965835</wp:posOffset>
                </wp:positionV>
                <wp:extent cx="563880" cy="16446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>Творчество*'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02.5pt;margin-top:76.049999999999997pt;width:44.399999999999999pt;height:12.949999999999999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>Творчество*'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ответственным за функционирование в ИСПДн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ля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подключения к ЗСПД (Администратором ИСПДн для подключения к ЗСПД).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нас'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21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63500</wp:posOffset>
                </wp:positionV>
                <wp:extent cx="582295" cy="173990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00.60000000000002pt;margin-top:5.pt;width:45.850000000000001pt;height:13.69999999999999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Образование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Генеральный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дирек^ё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настоящим Приказом ознакомлен^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Ведущий специалист по электронно</w:t>
        <w:br/>
        <w:t>обучению</w:t>
      </w:r>
    </w:p>
    <w:sectPr>
      <w:footnotePr>
        <w:pos w:val="pageBottom"/>
        <w:numFmt w:val="decimal"/>
        <w:numRestart w:val="continuous"/>
      </w:footnotePr>
      <w:pgSz w:w="11900" w:h="16840"/>
      <w:pgMar w:top="1198" w:left="1202" w:right="776" w:bottom="1198" w:header="770" w:footer="770" w:gutter="0"/>
      <w:pgNumType w:start="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Подпись к картинк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Основной текст (6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Заголовок №2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Основной текст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Заголовок №1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Подпись к картинк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Основной текст (6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spacing w:after="190"/>
      <w:ind w:firstLine="3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